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F" w:rsidRDefault="00F417B8" w:rsidP="006F4C6F">
      <w:pPr>
        <w:tabs>
          <w:tab w:val="left" w:pos="5387"/>
        </w:tabs>
        <w:jc w:val="center"/>
        <w:rPr>
          <w:rFonts w:cs="David"/>
          <w:b w:val="0"/>
          <w:bCs/>
          <w:color w:val="auto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-146050</wp:posOffset>
            </wp:positionV>
            <wp:extent cx="571500" cy="728980"/>
            <wp:effectExtent l="0" t="0" r="0" b="0"/>
            <wp:wrapThrough wrapText="bothSides">
              <wp:wrapPolygon edited="0">
                <wp:start x="0" y="0"/>
                <wp:lineTo x="0" y="20885"/>
                <wp:lineTo x="20880" y="20885"/>
                <wp:lineTo x="20880" y="0"/>
                <wp:lineTo x="0" y="0"/>
              </wp:wrapPolygon>
            </wp:wrapThrough>
            <wp:docPr id="18" name="תמונה 18" descr="C:\Users\danaz.DOMAIN\Desktop\לוגואים\Eilat-Se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naz.DOMAIN\Desktop\לוגואים\Eilat-Sem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47625</wp:posOffset>
            </wp:positionV>
            <wp:extent cx="1828800" cy="535305"/>
            <wp:effectExtent l="0" t="0" r="0" b="0"/>
            <wp:wrapSquare wrapText="right"/>
            <wp:docPr id="16" name="Picture 1" descr="החברה הממשלתית לתייר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חברה הממשלתית לתיירו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2103120" cy="617220"/>
            <wp:effectExtent l="0" t="0" r="0" b="0"/>
            <wp:wrapSquare wrapText="bothSides"/>
            <wp:docPr id="12" name="תמונה 1" descr="Ministry of Tourism_LOGO_small-rgb_h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Ministry of Tourism_LOGO_small-rgb_h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6F" w:rsidRPr="00863693" w:rsidRDefault="006F4C6F" w:rsidP="007D28C9">
      <w:pPr>
        <w:tabs>
          <w:tab w:val="left" w:pos="5387"/>
        </w:tabs>
        <w:rPr>
          <w:rFonts w:cs="David"/>
          <w:color w:val="auto"/>
          <w:szCs w:val="20"/>
          <w:rtl/>
        </w:rPr>
      </w:pPr>
      <w:r>
        <w:rPr>
          <w:rFonts w:cs="David" w:hint="cs"/>
          <w:color w:val="auto"/>
          <w:sz w:val="28"/>
          <w:rtl/>
        </w:rPr>
        <w:tab/>
      </w:r>
      <w:r w:rsidRPr="00271042">
        <w:rPr>
          <w:rFonts w:cs="David" w:hint="cs"/>
          <w:color w:val="auto"/>
          <w:szCs w:val="20"/>
          <w:rtl/>
        </w:rPr>
        <w:t xml:space="preserve">      </w:t>
      </w:r>
      <w:r>
        <w:rPr>
          <w:rFonts w:cs="David" w:hint="cs"/>
          <w:color w:val="auto"/>
          <w:szCs w:val="20"/>
          <w:rtl/>
        </w:rPr>
        <w:tab/>
      </w:r>
      <w:r w:rsidRPr="006C127A">
        <w:rPr>
          <w:rFonts w:cs="David" w:hint="cs"/>
          <w:color w:val="auto"/>
          <w:sz w:val="18"/>
          <w:szCs w:val="18"/>
          <w:rtl/>
        </w:rPr>
        <w:t xml:space="preserve">       </w:t>
      </w:r>
      <w:r w:rsidR="00863693">
        <w:rPr>
          <w:rFonts w:cs="David" w:hint="cs"/>
          <w:color w:val="auto"/>
          <w:szCs w:val="20"/>
          <w:rtl/>
        </w:rPr>
        <w:t xml:space="preserve">  </w:t>
      </w:r>
      <w:r w:rsidRPr="00863693">
        <w:rPr>
          <w:rFonts w:cs="David"/>
          <w:color w:val="auto"/>
          <w:szCs w:val="20"/>
          <w:rtl/>
        </w:rPr>
        <w:t>סימוכין:</w:t>
      </w:r>
      <w:r w:rsidRPr="00863693">
        <w:rPr>
          <w:rFonts w:cs="David" w:hint="cs"/>
          <w:color w:val="auto"/>
          <w:szCs w:val="20"/>
          <w:rtl/>
        </w:rPr>
        <w:t xml:space="preserve"> </w:t>
      </w:r>
      <w:r w:rsidR="00AA252C" w:rsidRPr="00863693">
        <w:rPr>
          <w:rFonts w:cs="David"/>
          <w:color w:val="auto"/>
          <w:szCs w:val="20"/>
          <w:rtl/>
        </w:rPr>
        <w:t>2015-0005-191</w:t>
      </w:r>
    </w:p>
    <w:p w:rsidR="007D28C9" w:rsidRPr="00863693" w:rsidRDefault="006F4C6F" w:rsidP="00863693">
      <w:pPr>
        <w:tabs>
          <w:tab w:val="left" w:pos="5387"/>
        </w:tabs>
        <w:rPr>
          <w:rFonts w:cs="David"/>
          <w:color w:val="auto"/>
          <w:szCs w:val="20"/>
          <w:rtl/>
        </w:rPr>
      </w:pPr>
      <w:r w:rsidRPr="00863693">
        <w:rPr>
          <w:rFonts w:cs="David" w:hint="cs"/>
          <w:color w:val="auto"/>
          <w:szCs w:val="20"/>
          <w:rtl/>
        </w:rPr>
        <w:t xml:space="preserve">  </w:t>
      </w:r>
      <w:r w:rsidRPr="00863693">
        <w:rPr>
          <w:rFonts w:cs="David" w:hint="cs"/>
          <w:color w:val="auto"/>
          <w:szCs w:val="20"/>
          <w:rtl/>
        </w:rPr>
        <w:tab/>
        <w:t xml:space="preserve">                </w:t>
      </w:r>
      <w:r w:rsidR="00863693" w:rsidRPr="00863693">
        <w:rPr>
          <w:rFonts w:cs="David" w:hint="cs"/>
          <w:color w:val="auto"/>
          <w:szCs w:val="20"/>
          <w:rtl/>
        </w:rPr>
        <w:t xml:space="preserve"> </w:t>
      </w:r>
      <w:r w:rsidR="00AA252C" w:rsidRPr="00863693">
        <w:rPr>
          <w:rFonts w:cs="David"/>
          <w:color w:val="auto"/>
          <w:szCs w:val="20"/>
          <w:rtl/>
        </w:rPr>
        <w:t>ז' סיון תשע"ה</w:t>
      </w:r>
      <w:r w:rsidR="00863693" w:rsidRPr="00863693">
        <w:rPr>
          <w:rFonts w:cs="David" w:hint="cs"/>
          <w:color w:val="auto"/>
          <w:szCs w:val="20"/>
          <w:rtl/>
        </w:rPr>
        <w:t xml:space="preserve">, </w:t>
      </w:r>
      <w:r w:rsidR="007D28C9" w:rsidRPr="00863693">
        <w:rPr>
          <w:rFonts w:cs="David" w:hint="cs"/>
          <w:color w:val="auto"/>
          <w:szCs w:val="20"/>
          <w:rtl/>
        </w:rPr>
        <w:t xml:space="preserve"> </w:t>
      </w:r>
      <w:r w:rsidR="00AA252C" w:rsidRPr="00863693">
        <w:rPr>
          <w:rFonts w:cs="David"/>
          <w:color w:val="auto"/>
          <w:szCs w:val="20"/>
          <w:rtl/>
        </w:rPr>
        <w:t>25 מאי 2015</w:t>
      </w:r>
    </w:p>
    <w:p w:rsidR="00527A53" w:rsidRPr="00527A53" w:rsidRDefault="006F4C6F" w:rsidP="00527A53">
      <w:pPr>
        <w:tabs>
          <w:tab w:val="left" w:pos="5387"/>
        </w:tabs>
        <w:rPr>
          <w:rFonts w:cs="David"/>
          <w:color w:val="auto"/>
          <w:sz w:val="28"/>
          <w:rtl/>
        </w:rPr>
      </w:pPr>
      <w:r>
        <w:rPr>
          <w:rFonts w:cs="David"/>
          <w:color w:val="auto"/>
          <w:sz w:val="28"/>
          <w:rtl/>
        </w:rPr>
        <w:tab/>
      </w:r>
    </w:p>
    <w:p w:rsidR="00863693" w:rsidRDefault="00221A02" w:rsidP="00863693">
      <w:pPr>
        <w:overflowPunct/>
        <w:autoSpaceDE/>
        <w:autoSpaceDN/>
        <w:adjustRightInd/>
        <w:jc w:val="center"/>
        <w:textAlignment w:val="auto"/>
        <w:rPr>
          <w:rFonts w:cs="David" w:hint="cs"/>
          <w:bCs/>
          <w:color w:val="auto"/>
          <w:sz w:val="36"/>
          <w:szCs w:val="36"/>
          <w:u w:val="single"/>
          <w:rtl/>
        </w:rPr>
      </w:pPr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משרד התיירות ועיריית </w:t>
      </w:r>
      <w:r w:rsidR="00527A53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אילת </w:t>
      </w:r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>חונכים</w:t>
      </w:r>
      <w:r w:rsidR="00050A20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מחר</w:t>
      </w:r>
      <w:r w:rsidR="00971C14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</w:t>
      </w:r>
      <w:r w:rsidR="00863693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(ג') </w:t>
      </w:r>
    </w:p>
    <w:p w:rsidR="00971C14" w:rsidRPr="007B766A" w:rsidRDefault="00863693" w:rsidP="00863693">
      <w:pPr>
        <w:overflowPunct/>
        <w:autoSpaceDE/>
        <w:autoSpaceDN/>
        <w:adjustRightInd/>
        <w:jc w:val="center"/>
        <w:textAlignment w:val="auto"/>
        <w:rPr>
          <w:rFonts w:cs="David"/>
          <w:bCs/>
          <w:color w:val="auto"/>
          <w:sz w:val="36"/>
          <w:szCs w:val="36"/>
          <w:u w:val="single"/>
          <w:rtl/>
        </w:rPr>
      </w:pPr>
      <w:r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שתי </w:t>
      </w:r>
      <w:r w:rsidR="00971C14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>אטרקציות חינמיות:</w:t>
      </w:r>
    </w:p>
    <w:p w:rsidR="00527A53" w:rsidRPr="007B766A" w:rsidRDefault="00971C14" w:rsidP="00863693">
      <w:pPr>
        <w:overflowPunct/>
        <w:autoSpaceDE/>
        <w:autoSpaceDN/>
        <w:adjustRightInd/>
        <w:jc w:val="center"/>
        <w:textAlignment w:val="auto"/>
        <w:rPr>
          <w:rFonts w:cs="David"/>
          <w:bCs/>
          <w:color w:val="auto"/>
          <w:sz w:val="36"/>
          <w:szCs w:val="36"/>
          <w:u w:val="single"/>
          <w:rtl/>
        </w:rPr>
      </w:pPr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מזרקה </w:t>
      </w:r>
      <w:r w:rsidR="00527A53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>מוסיקלית</w:t>
      </w:r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הגדולה בארץ</w:t>
      </w:r>
      <w:r w:rsidR="00527A53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</w:t>
      </w:r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ומתחם </w:t>
      </w:r>
      <w:proofErr w:type="spellStart"/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>סקייטפארק</w:t>
      </w:r>
      <w:proofErr w:type="spellEnd"/>
      <w:r w:rsidR="00863693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</w:t>
      </w:r>
    </w:p>
    <w:p w:rsidR="00B31710" w:rsidRPr="007B766A" w:rsidRDefault="00B31710" w:rsidP="00527A53">
      <w:pPr>
        <w:overflowPunct/>
        <w:autoSpaceDE/>
        <w:autoSpaceDN/>
        <w:adjustRightInd/>
        <w:jc w:val="center"/>
        <w:textAlignment w:val="auto"/>
        <w:rPr>
          <w:rFonts w:cs="David"/>
          <w:bCs/>
          <w:color w:val="auto"/>
          <w:sz w:val="36"/>
          <w:szCs w:val="36"/>
          <w:u w:val="single"/>
          <w:rtl/>
        </w:rPr>
      </w:pPr>
    </w:p>
    <w:p w:rsidR="004D7A52" w:rsidRPr="007B766A" w:rsidRDefault="004D7A52" w:rsidP="00863693">
      <w:pPr>
        <w:overflowPunct/>
        <w:autoSpaceDE/>
        <w:autoSpaceDN/>
        <w:adjustRightInd/>
        <w:jc w:val="center"/>
        <w:textAlignment w:val="auto"/>
        <w:rPr>
          <w:rFonts w:cs="David"/>
          <w:bCs/>
          <w:color w:val="auto"/>
          <w:sz w:val="36"/>
          <w:szCs w:val="36"/>
          <w:u w:val="single"/>
          <w:rtl/>
        </w:rPr>
      </w:pPr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הציבור מוזמן </w:t>
      </w:r>
      <w:r w:rsidR="008F5680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>לאירוע החנוכה</w:t>
      </w:r>
      <w:r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שיתחיל בשעה 18:00</w:t>
      </w:r>
      <w:r w:rsidR="008F5680" w:rsidRPr="007B766A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בפארק המרכזי באילת</w:t>
      </w:r>
      <w:r w:rsidR="00863693">
        <w:rPr>
          <w:rFonts w:cs="David" w:hint="cs"/>
          <w:bCs/>
          <w:color w:val="auto"/>
          <w:sz w:val="36"/>
          <w:szCs w:val="36"/>
          <w:u w:val="single"/>
          <w:rtl/>
        </w:rPr>
        <w:t xml:space="preserve"> ולמופע ראשון של המזרקה עם רדת החשיכה</w:t>
      </w:r>
    </w:p>
    <w:p w:rsidR="004D7A52" w:rsidRDefault="004D7A52" w:rsidP="00527A53">
      <w:pPr>
        <w:overflowPunct/>
        <w:autoSpaceDE/>
        <w:autoSpaceDN/>
        <w:adjustRightInd/>
        <w:jc w:val="center"/>
        <w:textAlignment w:val="auto"/>
        <w:rPr>
          <w:rFonts w:cs="David"/>
          <w:bCs/>
          <w:color w:val="auto"/>
          <w:sz w:val="40"/>
          <w:szCs w:val="40"/>
          <w:u w:val="single"/>
          <w:rtl/>
        </w:rPr>
      </w:pPr>
    </w:p>
    <w:p w:rsidR="00B31710" w:rsidRPr="007B766A" w:rsidRDefault="008F5680" w:rsidP="00863693">
      <w:pPr>
        <w:overflowPunct/>
        <w:autoSpaceDE/>
        <w:autoSpaceDN/>
        <w:adjustRightInd/>
        <w:jc w:val="both"/>
        <w:textAlignment w:val="auto"/>
        <w:rPr>
          <w:rFonts w:cs="David"/>
          <w:bCs/>
          <w:color w:val="auto"/>
          <w:sz w:val="32"/>
          <w:szCs w:val="32"/>
          <w:rtl/>
        </w:rPr>
      </w:pPr>
      <w:r w:rsidRPr="007B766A">
        <w:rPr>
          <w:rFonts w:cs="David" w:hint="cs"/>
          <w:bCs/>
          <w:color w:val="auto"/>
          <w:sz w:val="32"/>
          <w:szCs w:val="32"/>
          <w:rtl/>
        </w:rPr>
        <w:t>המזרקה כוללת סילוני מים בהם ניתן להשתעשע במהלך היום</w:t>
      </w:r>
      <w:r w:rsidR="00863693">
        <w:rPr>
          <w:rFonts w:cs="David" w:hint="cs"/>
          <w:bCs/>
          <w:color w:val="auto"/>
          <w:sz w:val="32"/>
          <w:szCs w:val="32"/>
          <w:rtl/>
        </w:rPr>
        <w:t xml:space="preserve"> וליהנות משלל צבעים בלילה</w:t>
      </w:r>
      <w:r w:rsidRPr="007B766A">
        <w:rPr>
          <w:rFonts w:cs="David" w:hint="cs"/>
          <w:bCs/>
          <w:color w:val="auto"/>
          <w:sz w:val="32"/>
          <w:szCs w:val="32"/>
          <w:rtl/>
        </w:rPr>
        <w:t xml:space="preserve">. </w:t>
      </w:r>
      <w:r w:rsidR="00B31710" w:rsidRPr="007B766A">
        <w:rPr>
          <w:rFonts w:cs="David" w:hint="cs"/>
          <w:bCs/>
          <w:color w:val="auto"/>
          <w:sz w:val="32"/>
          <w:szCs w:val="32"/>
          <w:rtl/>
        </w:rPr>
        <w:t xml:space="preserve">בערב </w:t>
      </w:r>
      <w:r w:rsidRPr="007B766A">
        <w:rPr>
          <w:rFonts w:cs="David" w:hint="cs"/>
          <w:bCs/>
          <w:color w:val="auto"/>
          <w:sz w:val="32"/>
          <w:szCs w:val="32"/>
          <w:rtl/>
        </w:rPr>
        <w:t xml:space="preserve">מתקיים </w:t>
      </w:r>
      <w:r w:rsidR="00B31710" w:rsidRPr="007B766A">
        <w:rPr>
          <w:rFonts w:cs="David" w:hint="cs"/>
          <w:bCs/>
          <w:color w:val="auto"/>
          <w:sz w:val="32"/>
          <w:szCs w:val="32"/>
          <w:rtl/>
        </w:rPr>
        <w:t xml:space="preserve">מופע </w:t>
      </w:r>
      <w:r w:rsidRPr="007B766A">
        <w:rPr>
          <w:rFonts w:cs="David" w:hint="cs"/>
          <w:bCs/>
          <w:color w:val="auto"/>
          <w:sz w:val="32"/>
          <w:szCs w:val="32"/>
          <w:rtl/>
        </w:rPr>
        <w:t>ה</w:t>
      </w:r>
      <w:r w:rsidR="00B31710" w:rsidRPr="007B766A">
        <w:rPr>
          <w:rFonts w:cs="David" w:hint="cs"/>
          <w:bCs/>
          <w:color w:val="auto"/>
          <w:sz w:val="32"/>
          <w:szCs w:val="32"/>
          <w:rtl/>
        </w:rPr>
        <w:t xml:space="preserve">כולל </w:t>
      </w:r>
      <w:r w:rsidR="002F00C9" w:rsidRPr="007B766A">
        <w:rPr>
          <w:rFonts w:cs="David" w:hint="cs"/>
          <w:bCs/>
          <w:color w:val="auto"/>
          <w:sz w:val="32"/>
          <w:szCs w:val="32"/>
          <w:rtl/>
        </w:rPr>
        <w:t>320</w:t>
      </w:r>
      <w:r w:rsidR="00B31710" w:rsidRPr="007B766A">
        <w:rPr>
          <w:rFonts w:cs="David"/>
          <w:bCs/>
          <w:color w:val="auto"/>
          <w:sz w:val="32"/>
          <w:szCs w:val="32"/>
          <w:rtl/>
        </w:rPr>
        <w:t xml:space="preserve"> </w:t>
      </w:r>
      <w:proofErr w:type="spellStart"/>
      <w:r w:rsidR="00B31710" w:rsidRPr="007B766A">
        <w:rPr>
          <w:rFonts w:cs="David"/>
          <w:bCs/>
          <w:color w:val="auto"/>
          <w:sz w:val="32"/>
          <w:szCs w:val="32"/>
          <w:rtl/>
        </w:rPr>
        <w:t>מתזים</w:t>
      </w:r>
      <w:proofErr w:type="spellEnd"/>
      <w:r w:rsidR="00B31710" w:rsidRPr="007B766A">
        <w:rPr>
          <w:rFonts w:cs="David"/>
          <w:bCs/>
          <w:color w:val="auto"/>
          <w:sz w:val="32"/>
          <w:szCs w:val="32"/>
          <w:rtl/>
        </w:rPr>
        <w:t xml:space="preserve"> במופעי מים </w:t>
      </w:r>
      <w:r w:rsidR="00B8374E" w:rsidRPr="007B766A">
        <w:rPr>
          <w:rFonts w:cs="David" w:hint="cs"/>
          <w:bCs/>
          <w:color w:val="auto"/>
          <w:sz w:val="32"/>
          <w:szCs w:val="32"/>
          <w:rtl/>
        </w:rPr>
        <w:t>מרהיבים</w:t>
      </w:r>
      <w:r w:rsidR="00B31710" w:rsidRPr="007B766A">
        <w:rPr>
          <w:rFonts w:cs="David"/>
          <w:bCs/>
          <w:color w:val="auto"/>
          <w:sz w:val="32"/>
          <w:szCs w:val="32"/>
          <w:rtl/>
        </w:rPr>
        <w:t xml:space="preserve">, המוזנקים לגבהים של החל מ-10 מטר ועד לכדי 30 מטר! סילוני המים מוארים ע"י כ-400 פנסי לד צבעוניים בגוונים </w:t>
      </w:r>
      <w:r w:rsidR="00B31710" w:rsidRPr="007B766A">
        <w:rPr>
          <w:rFonts w:cs="David" w:hint="cs"/>
          <w:bCs/>
          <w:color w:val="auto"/>
          <w:sz w:val="32"/>
          <w:szCs w:val="32"/>
          <w:rtl/>
        </w:rPr>
        <w:t xml:space="preserve">שונים </w:t>
      </w:r>
      <w:r w:rsidR="00B31710" w:rsidRPr="007B766A">
        <w:rPr>
          <w:rFonts w:cs="David"/>
          <w:bCs/>
          <w:color w:val="auto"/>
          <w:sz w:val="32"/>
          <w:szCs w:val="32"/>
          <w:rtl/>
        </w:rPr>
        <w:t>ובעוצמות גבוהות במיוחד</w:t>
      </w:r>
      <w:r w:rsidR="00863693">
        <w:rPr>
          <w:rFonts w:cs="David" w:hint="cs"/>
          <w:bCs/>
          <w:color w:val="auto"/>
          <w:sz w:val="32"/>
          <w:szCs w:val="32"/>
          <w:rtl/>
        </w:rPr>
        <w:t>.</w:t>
      </w:r>
    </w:p>
    <w:p w:rsidR="00527A53" w:rsidRPr="00527A53" w:rsidRDefault="00527A53" w:rsidP="00527A53">
      <w:pPr>
        <w:overflowPunct/>
        <w:autoSpaceDE/>
        <w:autoSpaceDN/>
        <w:adjustRightInd/>
        <w:jc w:val="thaiDistribute"/>
        <w:textAlignment w:val="auto"/>
        <w:rPr>
          <w:rFonts w:ascii="Arial" w:hAnsi="Arial" w:cs="David"/>
          <w:bCs/>
          <w:color w:val="auto"/>
          <w:sz w:val="40"/>
          <w:szCs w:val="40"/>
          <w:u w:val="single"/>
          <w:rtl/>
        </w:rPr>
      </w:pPr>
    </w:p>
    <w:p w:rsidR="00527A53" w:rsidRDefault="00971C14" w:rsidP="0086369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/>
          <w:bCs/>
          <w:color w:val="auto"/>
          <w:sz w:val="25"/>
          <w:szCs w:val="25"/>
          <w:rtl/>
          <w:lang w:eastAsia="en-US"/>
        </w:rPr>
      </w:pP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מחר יום 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שלישי (26.5) תיחנך באילת המזרקה המוסיקלית הגדולה בארץ</w:t>
      </w: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, הממוקמת בפארק המרכזי הנושק לא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זור התיירות. לצדה ייחנך גם מתחם </w:t>
      </w:r>
      <w:proofErr w:type="spellStart"/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הסקייטפארק</w:t>
      </w:r>
      <w:proofErr w:type="spellEnd"/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אקסטרי</w:t>
      </w: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ם, הכולל מסלולי פעלולים מקצועיים ו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מקורים</w:t>
      </w:r>
      <w:r w:rsidR="00863693">
        <w:rPr>
          <w:rFonts w:hint="cs"/>
          <w:rtl/>
        </w:rPr>
        <w:t>,</w:t>
      </w:r>
      <w:r w:rsidR="00D850A6">
        <w:rPr>
          <w:rFonts w:hint="cs"/>
          <w:rtl/>
        </w:rPr>
        <w:t xml:space="preserve"> </w:t>
      </w:r>
      <w:r w:rsidR="00D850A6" w:rsidRPr="00D850A6">
        <w:rPr>
          <w:rFonts w:ascii="Calibri" w:hAnsi="Calibri" w:cs="David"/>
          <w:bCs/>
          <w:color w:val="auto"/>
          <w:sz w:val="25"/>
          <w:szCs w:val="25"/>
          <w:rtl/>
          <w:lang w:eastAsia="en-US"/>
        </w:rPr>
        <w:t>ברמה בינלאומית במטרה לארח תחרויות בינלאומיות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.  את היוזמה הובילו ע</w:t>
      </w: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יריית אילת ומשרד התיירות בביצוע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החברה הממשלתית לתיירות (חמ״ת). המזרקה המשתרעת על שטח של כ- 1,500 מ"ר ומצוידת </w:t>
      </w: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בכ-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400 פנסי לד צבעוניים ו</w:t>
      </w: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ב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- 350 </w:t>
      </w:r>
      <w:proofErr w:type="spellStart"/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מתזים</w:t>
      </w:r>
      <w:proofErr w:type="spellEnd"/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המוזנקים עד לגובה של כ-30 מטרים, תפעל בלילה כמופע אורקולי וגם ביום</w:t>
      </w: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,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במהלכו ניתן יהיה להשתעשע בין סילוני המים. </w:t>
      </w:r>
    </w:p>
    <w:p w:rsidR="009236C6" w:rsidRDefault="009236C6" w:rsidP="005A634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David"/>
          <w:bCs/>
          <w:color w:val="auto"/>
          <w:sz w:val="28"/>
          <w:rtl/>
          <w:lang w:eastAsia="en-US"/>
        </w:rPr>
      </w:pPr>
    </w:p>
    <w:p w:rsidR="00863693" w:rsidRDefault="00056E1A" w:rsidP="005A634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</w:pPr>
      <w:proofErr w:type="spellStart"/>
      <w:r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הסקייטפארק</w:t>
      </w:r>
      <w:proofErr w:type="spellEnd"/>
      <w:r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 xml:space="preserve"> יפעל בימים א-ה ב</w:t>
      </w:r>
      <w:r w:rsidR="00863693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 xml:space="preserve">ין השעות 12:00-23:00, </w:t>
      </w:r>
    </w:p>
    <w:p w:rsidR="00056E1A" w:rsidRPr="00056E1A" w:rsidRDefault="005A634C" w:rsidP="005A634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David"/>
          <w:bCs/>
          <w:color w:val="auto"/>
          <w:sz w:val="28"/>
          <w:rtl/>
          <w:lang w:eastAsia="en-US"/>
        </w:rPr>
      </w:pPr>
      <w:r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ב</w:t>
      </w:r>
      <w:r w:rsidR="00056E1A"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 xml:space="preserve">ימי שישי </w:t>
      </w:r>
      <w:r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09:00-</w:t>
      </w:r>
      <w:r w:rsidR="00056E1A"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15:00 ו</w:t>
      </w:r>
      <w:r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ב</w:t>
      </w:r>
      <w:r w:rsidR="00056E1A"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ימי שבת וחג מ-09:00-23:00.</w:t>
      </w:r>
    </w:p>
    <w:p w:rsidR="00F417B8" w:rsidRDefault="00F417B8" w:rsidP="0086369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</w:pPr>
    </w:p>
    <w:p w:rsidR="00863693" w:rsidRDefault="00056E1A" w:rsidP="0086369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</w:pPr>
      <w:r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במזרקה יתקיים</w:t>
      </w:r>
      <w:r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 xml:space="preserve"> מופע קבוע </w:t>
      </w:r>
      <w:r w:rsidR="00863693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בימים שלישי, חמישי, שישי</w:t>
      </w:r>
      <w:r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 xml:space="preserve"> ושבת </w:t>
      </w:r>
    </w:p>
    <w:p w:rsidR="00056E1A" w:rsidRPr="00056E1A" w:rsidRDefault="00056E1A" w:rsidP="00863693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David"/>
          <w:b w:val="0"/>
          <w:color w:val="auto"/>
          <w:sz w:val="28"/>
          <w:rtl/>
          <w:lang w:eastAsia="en-US"/>
        </w:rPr>
      </w:pPr>
      <w:r w:rsidRPr="00056E1A">
        <w:rPr>
          <w:rFonts w:ascii="Arial" w:eastAsia="Calibri" w:hAnsi="Arial" w:cs="David" w:hint="cs"/>
          <w:bCs/>
          <w:color w:val="auto"/>
          <w:sz w:val="28"/>
          <w:rtl/>
          <w:lang w:eastAsia="en-US"/>
        </w:rPr>
        <w:t>בשעות 20:00, 21:00 ו-22:00</w:t>
      </w:r>
    </w:p>
    <w:p w:rsidR="00527A53" w:rsidRPr="00527A53" w:rsidRDefault="00527A53" w:rsidP="00527A5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Cs/>
          <w:color w:val="auto"/>
          <w:sz w:val="16"/>
          <w:szCs w:val="16"/>
          <w:rtl/>
          <w:lang w:eastAsia="en-US"/>
        </w:rPr>
        <w:t> </w:t>
      </w:r>
    </w:p>
    <w:p w:rsidR="00527A53" w:rsidRPr="00527A53" w:rsidRDefault="00527A53" w:rsidP="003A0F1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המזרקה </w:t>
      </w:r>
      <w:proofErr w:type="spellStart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והסקייט</w:t>
      </w:r>
      <w:proofErr w:type="spellEnd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פארק, נבנו כחלק מהפעולות המתבצעות לשיפור המוצר התיירו</w:t>
      </w:r>
      <w:r w:rsidR="002D5C41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תי והוספת אטרקציות חינמיות בעיר התיירות אילת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.</w:t>
      </w:r>
      <w:r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עלות </w:t>
      </w:r>
      <w:r w:rsidR="003A0F1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הקמת ה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מזרקה</w:t>
      </w:r>
      <w:r w:rsidR="003A0F1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</w:t>
      </w:r>
      <w:proofErr w:type="spellStart"/>
      <w:r w:rsidR="003A0F1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והסקייטפארק</w:t>
      </w:r>
      <w:proofErr w:type="spellEnd"/>
      <w:r w:rsidR="002D5C41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כולל </w:t>
      </w:r>
      <w:r w:rsidR="003A0F1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עלות </w:t>
      </w:r>
      <w:r w:rsidR="002D5C41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פיתוח סביבתי</w:t>
      </w:r>
      <w:r w:rsidR="003A0F1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של הפארק המרכזי</w:t>
      </w:r>
      <w:r w:rsidR="002D5C41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, מסתכמת בכ</w:t>
      </w:r>
      <w:r w:rsidR="0003280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-</w:t>
      </w:r>
      <w:r w:rsidR="003A0F1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28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מיליון </w:t>
      </w:r>
      <w:r w:rsidR="00F417B8">
        <w:rPr>
          <w:rFonts w:ascii="Calibri" w:hAnsi="Calibri" w:cs="David" w:hint="eastAsia"/>
          <w:b w:val="0"/>
          <w:color w:val="auto"/>
          <w:sz w:val="25"/>
          <w:szCs w:val="25"/>
          <w:rtl/>
          <w:lang w:eastAsia="en-US"/>
        </w:rPr>
        <w:t>₪</w:t>
      </w:r>
      <w:r w:rsidR="00F417B8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כחלק מתקציב תשתיות תיירותיות ייחודי לאילת הממומן</w:t>
      </w:r>
      <w:r w:rsidR="00C72F6C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ברובו על ידי משרד התיירות וחלקו 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על ידי עיריית אילת. </w:t>
      </w:r>
    </w:p>
    <w:p w:rsidR="00F417B8" w:rsidRDefault="00F417B8" w:rsidP="00EE38B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F417B8" w:rsidRDefault="00F417B8" w:rsidP="00EE38B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F417B8" w:rsidRDefault="00F417B8" w:rsidP="00EE38B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</w:pPr>
    </w:p>
    <w:p w:rsidR="00C52362" w:rsidRDefault="00527A53" w:rsidP="008A770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/>
          <w:b w:val="0"/>
          <w:color w:val="auto"/>
          <w:sz w:val="25"/>
          <w:szCs w:val="25"/>
          <w:rtl/>
          <w:lang w:eastAsia="en-US"/>
        </w:rPr>
      </w:pPr>
      <w:proofErr w:type="spellStart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סקייטפארק</w:t>
      </w:r>
      <w:proofErr w:type="spellEnd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האקסטרים שהוקם אף הוא בפארק המרכזי</w:t>
      </w:r>
      <w:r w:rsidR="002D5C41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,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</w:t>
      </w:r>
      <w:r w:rsidR="00C52362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נבנה ברמה בינלאומית</w:t>
      </w:r>
      <w:r w:rsidR="008A7707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ו</w:t>
      </w:r>
      <w:bookmarkStart w:id="0" w:name="_GoBack"/>
      <w:bookmarkEnd w:id="0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כולל מסלולי פעלולים מקצועיים </w:t>
      </w:r>
      <w:r w:rsidR="007C71A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ו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מקורים לחובבי </w:t>
      </w:r>
      <w:proofErr w:type="spellStart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הסקייטים</w:t>
      </w:r>
      <w:proofErr w:type="spellEnd"/>
      <w:r w:rsidR="007C71A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,</w:t>
      </w:r>
      <w:r w:rsidR="00C52362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ולאירוח תחרויות בינלאומיות. 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עם ההקמה מתוכננת פתיחה ליגת </w:t>
      </w:r>
      <w:proofErr w:type="spellStart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סקייטפארק</w:t>
      </w:r>
      <w:proofErr w:type="spellEnd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</w:t>
      </w:r>
      <w:r w:rsidR="007C71A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ישראלית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שתצמיח אלופי </w:t>
      </w:r>
      <w:proofErr w:type="spellStart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סקייט</w:t>
      </w:r>
      <w:proofErr w:type="spellEnd"/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שית</w:t>
      </w:r>
      <w:r w:rsidR="00C52362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מודדו בתחרויות בינלאומיות בעולם, וכאלה שיתארחו בעיר, 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כחלק ממיצובה כעיר ספו</w:t>
      </w:r>
      <w:r w:rsidR="002D5C41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רט בינלאומית</w:t>
      </w:r>
      <w:r w:rsidR="00C52362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. </w:t>
      </w:r>
    </w:p>
    <w:p w:rsidR="00C52362" w:rsidRPr="00527A53" w:rsidRDefault="00527A53" w:rsidP="00C5236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 </w:t>
      </w:r>
    </w:p>
    <w:p w:rsidR="003D6C59" w:rsidRDefault="001636E2" w:rsidP="003D6C59">
      <w:pPr>
        <w:spacing w:line="360" w:lineRule="auto"/>
        <w:jc w:val="both"/>
        <w:rPr>
          <w:rFonts w:ascii="Calibri" w:hAnsi="Calibri" w:cs="David"/>
          <w:b w:val="0"/>
          <w:color w:val="auto"/>
          <w:sz w:val="25"/>
          <w:szCs w:val="25"/>
          <w:rtl/>
          <w:lang w:eastAsia="en-US"/>
        </w:rPr>
      </w:pP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שר התיירות, יריב לוין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: </w:t>
      </w:r>
      <w:r w:rsidR="003D6C59">
        <w:rPr>
          <w:rFonts w:cs="David" w:hint="cs"/>
          <w:sz w:val="25"/>
          <w:szCs w:val="25"/>
          <w:rtl/>
        </w:rPr>
        <w:t>"משרד התיירות גאה לקחת חלק בהעשרה ושדרוג חווית התיירות בעיר אילת, עם השקת היוזמה הייחודית של המזרקה המוסיקלית - אטרקציה חינמית הפתוחה לקהל הרחב. הפרויקט הייחודי, יחד עם פרויקטים נוספים המקודמים על ידי המשרד, יהיה פנינה תיירותית בעיר ויהווה מוקד משיכה לתיירם, מבקרים ונופשים״.</w:t>
      </w:r>
    </w:p>
    <w:p w:rsidR="00C52362" w:rsidRDefault="00527A53" w:rsidP="003D6C59">
      <w:pPr>
        <w:spacing w:line="360" w:lineRule="auto"/>
        <w:jc w:val="both"/>
        <w:rPr>
          <w:rFonts w:ascii="Calibri" w:hAnsi="Calibri" w:cs="David"/>
          <w:bCs/>
          <w:color w:val="auto"/>
          <w:sz w:val="25"/>
          <w:szCs w:val="25"/>
          <w:rtl/>
          <w:lang w:eastAsia="en-US"/>
        </w:rPr>
      </w:pP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 </w:t>
      </w:r>
    </w:p>
    <w:p w:rsidR="00527A53" w:rsidRPr="00527A53" w:rsidRDefault="00D12B5D" w:rsidP="00C5236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ראש העיר</w:t>
      </w:r>
      <w:r w:rsidR="00F417B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אילת</w:t>
      </w:r>
      <w:r w:rsidR="00B3171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, </w:t>
      </w:r>
      <w:r w:rsidR="00527A53" w:rsidRPr="00527A53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מאיר יצחק הלוי</w:t>
      </w:r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: ״שמנו לנו כמטרה להשביח ולהאריך את חווית השהות של התייר באילת על ידי אטרקציות חינמיות ועל ידי שדרוג המוצר התיירותי". במסגרת זו, המזרקה היא אחת מעשרות פעולות המתבצעות בעיר כמו: שדרוג הטיילת, שדרוג המזח הדרומי, שדרוג הטיילת הדרומית, שדרוג מרכז תיירות הקמת </w:t>
      </w:r>
      <w:proofErr w:type="spellStart"/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סקייט</w:t>
      </w:r>
      <w:proofErr w:type="spellEnd"/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פארק ובהמשך מגרשי גולף קרית ספורט מרכז קונגרסים ועוד</w:t>
      </w:r>
      <w:r w:rsidR="00F417B8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"</w:t>
      </w:r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. </w:t>
      </w:r>
    </w:p>
    <w:p w:rsidR="00527A53" w:rsidRPr="00527A53" w:rsidRDefault="00527A53" w:rsidP="00527A5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 w:val="0"/>
          <w:color w:val="auto"/>
          <w:sz w:val="16"/>
          <w:szCs w:val="16"/>
          <w:rtl/>
          <w:lang w:eastAsia="en-US"/>
        </w:rPr>
        <w:t> </w:t>
      </w:r>
    </w:p>
    <w:p w:rsidR="00F212A0" w:rsidRDefault="00F417B8" w:rsidP="00F212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/>
          <w:b w:val="0"/>
          <w:color w:val="auto"/>
          <w:sz w:val="25"/>
          <w:szCs w:val="25"/>
          <w:rtl/>
          <w:lang w:eastAsia="en-US"/>
        </w:rPr>
      </w:pPr>
      <w:r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המזרקה המוס</w:t>
      </w:r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יקלית תוכננה</w:t>
      </w:r>
      <w:r w:rsidR="00A5679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ובוצעה על ידי חברת "אשד מזרקות</w:t>
      </w:r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", בתכנון אדריכלי מיוחד שבוצע על ידי אדריכליות הנוף מירושלים, </w:t>
      </w:r>
      <w:r w:rsidR="00527A53" w:rsidRPr="00A36020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מיכל מורד וענת שדה</w:t>
      </w:r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. המזרקה כוללת טכנולוגיות ואפקטים חדשניים שאינם מוכרים בעולם ואשר פותחו על ידי החברה במיוחד עבור המזרקה באילת. המזרקה כוללת אפקטים רבים ומגוונים ומופעלת בשטח כולל של כ-1</w:t>
      </w:r>
      <w:r w:rsidR="00B31710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,</w:t>
      </w:r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500 מ"ר. מופעי המזרקה מורכבים מכ-350 </w:t>
      </w:r>
      <w:proofErr w:type="spellStart"/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מתזים</w:t>
      </w:r>
      <w:proofErr w:type="spellEnd"/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במופעי מים שונים, המוזנקים לגבהים של החל </w:t>
      </w:r>
      <w:r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       </w:t>
      </w:r>
      <w:r w:rsidR="00527A53"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מ-10 מטר ועד לכדי 30 מטר! סילוני המים מוארים ע"י כ-400 פנסי לד צבעוניים ובעוצמות גבוהות במיוחד. </w:t>
      </w:r>
    </w:p>
    <w:p w:rsidR="00527A53" w:rsidRPr="00527A53" w:rsidRDefault="00527A53" w:rsidP="00F212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 </w:t>
      </w:r>
    </w:p>
    <w:p w:rsidR="00527A53" w:rsidRPr="00527A53" w:rsidRDefault="00527A53" w:rsidP="00D8398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המזרקה המוזיקלית מצוידת במערכת סאונד </w:t>
      </w:r>
      <w:r w:rsidR="00D8398B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ייחודית, רבת עוצמה וראשונית, ש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אינה קיימת עדיין בשום מזרקה מוזיקלית אחרת בעולם. </w:t>
      </w:r>
      <w:r w:rsidR="00D8398B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כמו כן, 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להבדיל ממזרקות מוזיקליות אחרות בעולם, המזרקה באילת תופעל גם כ"מזרקת משטח יבש". במהלך </w:t>
      </w:r>
      <w:r w:rsidR="00D8398B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ב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שעות היום יוכלו תושבי העיר </w:t>
      </w:r>
      <w:r w:rsidR="00A5679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והתיירים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להשתעשע בין סילוני המזרקה. </w:t>
      </w:r>
      <w:r w:rsidR="00A5679D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בימים אלה מפותחת אפליקציה </w:t>
      </w:r>
      <w:r w:rsidR="00D8398B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אשר תאפשר לאורחי המזרקה "ל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השתלט" על מערכות המזרקה </w:t>
      </w:r>
      <w:r w:rsidR="00D8398B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ולהפעילה מ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הטלפונים הסלולריים האישיים שלהם. </w:t>
      </w:r>
      <w:r w:rsidR="00D8398B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המזרקה גם כוללת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 xml:space="preserve"> מערכת נפרדת אשר תקרר את משטחי האבן </w:t>
      </w:r>
      <w:r w:rsidR="00D8398B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כדי למנוע כוויות ב</w:t>
      </w: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כפות רגלי המשתעשעים במזרקה.</w:t>
      </w:r>
    </w:p>
    <w:p w:rsidR="00527A53" w:rsidRPr="00527A53" w:rsidRDefault="00527A53" w:rsidP="00527A5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 w:val="0"/>
          <w:color w:val="auto"/>
          <w:sz w:val="25"/>
          <w:szCs w:val="25"/>
          <w:rtl/>
          <w:lang w:eastAsia="en-US"/>
        </w:rPr>
        <w:t> </w:t>
      </w:r>
    </w:p>
    <w:p w:rsidR="00F417B8" w:rsidRDefault="00F417B8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F417B8" w:rsidRDefault="00F417B8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F417B8" w:rsidRDefault="00F417B8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F417B8" w:rsidRDefault="00F417B8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F417B8" w:rsidRDefault="00F417B8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F417B8" w:rsidRDefault="00F417B8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050A20" w:rsidRPr="008F5680" w:rsidRDefault="00527A53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/>
          <w:bCs/>
          <w:color w:val="auto"/>
          <w:sz w:val="25"/>
          <w:szCs w:val="25"/>
          <w:rtl/>
          <w:lang w:eastAsia="en-US"/>
        </w:rPr>
      </w:pP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אירוע החנוכה יערך </w:t>
      </w:r>
      <w:r w:rsidR="000D1A5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כאמור 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ביום שלישי </w:t>
      </w:r>
      <w:r w:rsidR="000D1A5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26.5.2015 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החל </w:t>
      </w:r>
      <w:r w:rsidR="008364E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מ-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18:00 בפארק המרכזי, </w:t>
      </w:r>
      <w:r w:rsidR="00F417B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      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במעמד </w:t>
      </w:r>
      <w:r w:rsidR="00650CFA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ראש העיר אילת </w:t>
      </w:r>
      <w:r w:rsidR="00F417B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- </w:t>
      </w:r>
      <w:r w:rsidR="00650CFA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מאיר יצחק הלוי, 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מנכ״ל משרד התיירות </w:t>
      </w:r>
      <w:r w:rsidR="00F417B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- 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אמיר הלוי</w:t>
      </w:r>
      <w:r w:rsidR="00050A20"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, ומנכ״ל </w:t>
      </w:r>
      <w:proofErr w:type="spellStart"/>
      <w:r w:rsidR="00050A20"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החמ״ת</w:t>
      </w:r>
      <w:proofErr w:type="spellEnd"/>
      <w:r w:rsidR="00050A20"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</w:t>
      </w:r>
      <w:r w:rsidR="00F417B8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- 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שי וינר. במקום יתקיים הפנינג </w:t>
      </w:r>
      <w:r w:rsidR="00050A20"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של 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סדנאות יצירה והפעלה עם הדמויות האהובות מערוץ הופ, מופע תיפוף בשילוב ק</w:t>
      </w:r>
      <w:r w:rsidR="00050A20"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צב ותנועה של להקת '</w:t>
      </w:r>
      <w:proofErr w:type="spellStart"/>
      <w:r w:rsidR="00050A20"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דמנטה</w:t>
      </w:r>
      <w:proofErr w:type="spellEnd"/>
      <w:r w:rsidR="00050A20"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' וכן מופע של </w:t>
      </w:r>
      <w:proofErr w:type="spellStart"/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הסקייטרים</w:t>
      </w:r>
      <w:proofErr w:type="spellEnd"/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של אילת.</w:t>
      </w:r>
    </w:p>
    <w:p w:rsidR="00F417B8" w:rsidRDefault="00F417B8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</w:pPr>
    </w:p>
    <w:p w:rsidR="00527A53" w:rsidRPr="008F5680" w:rsidRDefault="00527A53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Cs/>
          <w:color w:val="auto"/>
          <w:sz w:val="22"/>
          <w:szCs w:val="22"/>
          <w:rtl/>
          <w:lang w:eastAsia="en-US"/>
        </w:rPr>
      </w:pP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טקס חנוכת </w:t>
      </w:r>
      <w:proofErr w:type="spellStart"/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הסקייטפארק</w:t>
      </w:r>
      <w:proofErr w:type="spellEnd"/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יערך בשעה 18:30 ואילו הפעלת המזרקה </w:t>
      </w:r>
      <w:r w:rsidR="00B8374E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>תתקיים</w:t>
      </w:r>
      <w:r w:rsidRPr="008F5680">
        <w:rPr>
          <w:rFonts w:ascii="Calibri" w:hAnsi="Calibri" w:cs="David" w:hint="cs"/>
          <w:bCs/>
          <w:color w:val="auto"/>
          <w:sz w:val="25"/>
          <w:szCs w:val="25"/>
          <w:rtl/>
          <w:lang w:eastAsia="en-US"/>
        </w:rPr>
        <w:t xml:space="preserve"> עם רדת החשיכה. הכניסה חופשית.</w:t>
      </w:r>
    </w:p>
    <w:p w:rsidR="00527A53" w:rsidRPr="00032B77" w:rsidRDefault="00527A53" w:rsidP="00032B7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  <w:b w:val="0"/>
          <w:color w:val="auto"/>
          <w:sz w:val="22"/>
          <w:szCs w:val="22"/>
          <w:rtl/>
          <w:lang w:eastAsia="en-US"/>
        </w:rPr>
      </w:pPr>
      <w:r w:rsidRPr="00527A53">
        <w:rPr>
          <w:rFonts w:ascii="Calibri" w:hAnsi="Calibri" w:cs="David" w:hint="cs"/>
          <w:b w:val="0"/>
          <w:color w:val="auto"/>
          <w:sz w:val="16"/>
          <w:szCs w:val="16"/>
          <w:rtl/>
          <w:lang w:eastAsia="en-US"/>
        </w:rPr>
        <w:t> </w:t>
      </w:r>
    </w:p>
    <w:p w:rsidR="00F417B8" w:rsidRDefault="00F417B8" w:rsidP="00032B7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</w:pPr>
      <w:r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  <w:t xml:space="preserve">לפרטים נוספים: דנה זנטי, דוברת עיריית אילת, </w:t>
      </w:r>
      <w:hyperlink r:id="rId11" w:history="1">
        <w:r w:rsidRPr="00F417B8">
          <w:rPr>
            <w:rStyle w:val="Hyperlink"/>
            <w:rFonts w:ascii="Arial" w:eastAsia="Calibri" w:hAnsi="Arial" w:cs="David"/>
            <w:bCs/>
            <w:sz w:val="22"/>
            <w:szCs w:val="22"/>
            <w:lang w:eastAsia="en-US"/>
          </w:rPr>
          <w:t>danaz@eilat.muni.il</w:t>
        </w:r>
      </w:hyperlink>
      <w:r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  <w:t>, 053-7440013</w:t>
      </w:r>
    </w:p>
    <w:p w:rsidR="00F417B8" w:rsidRDefault="00F417B8" w:rsidP="00032B7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</w:pPr>
    </w:p>
    <w:p w:rsidR="00ED0699" w:rsidRPr="006F4C6F" w:rsidRDefault="00527A53" w:rsidP="00F417B8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0"/>
          <w:rtl/>
        </w:rPr>
      </w:pPr>
      <w:r w:rsidRPr="00527A53"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  <w:t xml:space="preserve">מצורפות תמונות. קרדיט צילום: </w:t>
      </w:r>
      <w:r w:rsidR="00F417B8"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  <w:t xml:space="preserve">יהודה בן </w:t>
      </w:r>
      <w:proofErr w:type="spellStart"/>
      <w:r w:rsidR="00F417B8"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  <w:t>יתח</w:t>
      </w:r>
      <w:proofErr w:type="spellEnd"/>
      <w:r w:rsidRPr="00527A53">
        <w:rPr>
          <w:rFonts w:ascii="Arial" w:eastAsia="Calibri" w:hAnsi="Arial" w:cs="David" w:hint="cs"/>
          <w:bCs/>
          <w:color w:val="auto"/>
          <w:sz w:val="25"/>
          <w:szCs w:val="25"/>
          <w:rtl/>
          <w:lang w:eastAsia="en-US"/>
        </w:rPr>
        <w:t xml:space="preserve">. </w:t>
      </w:r>
    </w:p>
    <w:p w:rsidR="00650CFA" w:rsidRPr="006F4C6F" w:rsidRDefault="00650CFA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0"/>
        </w:rPr>
      </w:pPr>
    </w:p>
    <w:sectPr w:rsidR="00650CFA" w:rsidRPr="006F4C6F" w:rsidSect="00FC1F79">
      <w:footerReference w:type="default" r:id="rId12"/>
      <w:endnotePr>
        <w:numFmt w:val="cardinalText"/>
      </w:endnotePr>
      <w:pgSz w:w="11906" w:h="16838"/>
      <w:pgMar w:top="993" w:right="1800" w:bottom="993" w:left="1800" w:header="720" w:footer="68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D3" w:rsidRDefault="00F302D3">
      <w:r>
        <w:separator/>
      </w:r>
    </w:p>
  </w:endnote>
  <w:endnote w:type="continuationSeparator" w:id="0">
    <w:p w:rsidR="00F302D3" w:rsidRDefault="00F3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5C" w:rsidRPr="00940DDD" w:rsidRDefault="00F417B8" w:rsidP="001B605C">
    <w:pPr>
      <w:pStyle w:val="a4"/>
      <w:rPr>
        <w:rFonts w:cs="David"/>
        <w:b w:val="0"/>
        <w:sz w:val="24"/>
        <w:szCs w:val="24"/>
        <w:lang w:val="en-GB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-180975</wp:posOffset>
              </wp:positionV>
              <wp:extent cx="2886075" cy="619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40" w:rsidRPr="00B67162" w:rsidRDefault="00BE7340" w:rsidP="004B2751">
                          <w:pPr>
                            <w:jc w:val="center"/>
                            <w:rPr>
                              <w:rFonts w:cs="David"/>
                              <w:b w:val="0"/>
                              <w:bCs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b w:val="0"/>
                              <w:bCs/>
                              <w:color w:val="auto"/>
                              <w:sz w:val="24"/>
                              <w:szCs w:val="24"/>
                              <w:rtl/>
                              <w:lang w:eastAsia="en-US"/>
                            </w:rPr>
                            <w:t xml:space="preserve">    </w:t>
                          </w:r>
                          <w:r w:rsidR="004B2751">
                            <w:rPr>
                              <w:rFonts w:cs="David" w:hint="cs"/>
                              <w:b w:val="0"/>
                              <w:bCs/>
                              <w:color w:val="auto"/>
                              <w:sz w:val="24"/>
                              <w:szCs w:val="24"/>
                              <w:rtl/>
                              <w:lang w:eastAsia="en-US"/>
                            </w:rPr>
                            <w:t>מיכל גרסטלר</w:t>
                          </w:r>
                          <w:r w:rsidRPr="00B67162">
                            <w:rPr>
                              <w:rFonts w:cs="David" w:hint="cs"/>
                              <w:b w:val="0"/>
                              <w:bCs/>
                              <w:color w:val="auto"/>
                              <w:sz w:val="24"/>
                              <w:szCs w:val="24"/>
                              <w:rtl/>
                              <w:lang w:eastAsia="en-US"/>
                            </w:rPr>
                            <w:t>, יועצת תקשורת לשר התיירות</w:t>
                          </w:r>
                        </w:p>
                        <w:p w:rsidR="00BE7340" w:rsidRPr="00B67162" w:rsidRDefault="004B2751" w:rsidP="00BE7340">
                          <w:pPr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cs="David"/>
                              <w:b w:val="0"/>
                              <w:color w:val="auto"/>
                              <w:sz w:val="24"/>
                              <w:szCs w:val="24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b w:val="0"/>
                              <w:bCs/>
                              <w:color w:val="auto"/>
                              <w:sz w:val="24"/>
                              <w:szCs w:val="24"/>
                              <w:rtl/>
                              <w:lang w:eastAsia="en-US"/>
                            </w:rPr>
                            <w:t>054-4574381</w:t>
                          </w:r>
                          <w:r w:rsidR="00BE7340" w:rsidRPr="00B67162">
                            <w:rPr>
                              <w:rFonts w:cs="David" w:hint="cs"/>
                              <w:b w:val="0"/>
                              <w:bCs/>
                              <w:color w:val="auto"/>
                              <w:sz w:val="24"/>
                              <w:szCs w:val="24"/>
                              <w:rtl/>
                              <w:lang w:eastAsia="en-US"/>
                            </w:rPr>
                            <w:t>, 02-6664329</w:t>
                          </w:r>
                        </w:p>
                        <w:p w:rsidR="00BE7340" w:rsidRPr="00B67162" w:rsidRDefault="004B2751" w:rsidP="00BE7340">
                          <w:pPr>
                            <w:jc w:val="center"/>
                            <w:rPr>
                              <w:rFonts w:cs="David"/>
                              <w:color w:val="0000FF"/>
                              <w:sz w:val="24"/>
                              <w:szCs w:val="24"/>
                              <w:u w:val="single"/>
                              <w:lang w:eastAsia="en-US"/>
                            </w:rPr>
                          </w:pPr>
                          <w:r>
                            <w:rPr>
                              <w:rFonts w:cs="David"/>
                              <w:color w:val="0000FF"/>
                              <w:sz w:val="24"/>
                              <w:szCs w:val="24"/>
                              <w:u w:val="single"/>
                              <w:lang w:eastAsia="en-US"/>
                            </w:rPr>
                            <w:t>michalg</w:t>
                          </w:r>
                          <w:r w:rsidR="00BE7340" w:rsidRPr="00B67162">
                            <w:rPr>
                              <w:rFonts w:cs="David"/>
                              <w:color w:val="0000FF"/>
                              <w:sz w:val="24"/>
                              <w:szCs w:val="24"/>
                              <w:u w:val="single"/>
                              <w:lang w:eastAsia="en-US"/>
                            </w:rPr>
                            <w:t>@tourism.gov.il</w:t>
                          </w:r>
                        </w:p>
                        <w:p w:rsidR="00BE7340" w:rsidRDefault="00BE7340" w:rsidP="00BE7340">
                          <w:pPr>
                            <w:jc w:val="center"/>
                            <w:rPr>
                              <w:rtl/>
                              <w:cs/>
                            </w:rPr>
                          </w:pPr>
                        </w:p>
                        <w:p w:rsidR="001B605C" w:rsidRDefault="001B605C" w:rsidP="00BE7340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-14.25pt;width:227.25pt;height:4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" stroked="f">
              <v:textbox>
                <w:txbxContent>
                  <w:p w:rsidR="00BE7340" w:rsidRPr="00B67162" w:rsidRDefault="00BE7340" w:rsidP="004B2751">
                    <w:pPr>
                      <w:jc w:val="center"/>
                      <w:rPr>
                        <w:rFonts w:cs="David"/>
                        <w:b w:val="0"/>
                        <w:bCs/>
                        <w:color w:val="auto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cs="David" w:hint="cs"/>
                        <w:b w:val="0"/>
                        <w:bCs/>
                        <w:color w:val="auto"/>
                        <w:sz w:val="24"/>
                        <w:szCs w:val="24"/>
                        <w:rtl/>
                        <w:lang w:eastAsia="en-US"/>
                      </w:rPr>
                      <w:t xml:space="preserve">    </w:t>
                    </w:r>
                    <w:r w:rsidR="004B2751">
                      <w:rPr>
                        <w:rFonts w:cs="David" w:hint="cs"/>
                        <w:b w:val="0"/>
                        <w:bCs/>
                        <w:color w:val="auto"/>
                        <w:sz w:val="24"/>
                        <w:szCs w:val="24"/>
                        <w:rtl/>
                        <w:lang w:eastAsia="en-US"/>
                      </w:rPr>
                      <w:t>מיכל גרסטלר</w:t>
                    </w:r>
                    <w:r w:rsidRPr="00B67162">
                      <w:rPr>
                        <w:rFonts w:cs="David" w:hint="cs"/>
                        <w:b w:val="0"/>
                        <w:bCs/>
                        <w:color w:val="auto"/>
                        <w:sz w:val="24"/>
                        <w:szCs w:val="24"/>
                        <w:rtl/>
                        <w:lang w:eastAsia="en-US"/>
                      </w:rPr>
                      <w:t>, יועצת תקשורת לשר התיירות</w:t>
                    </w:r>
                  </w:p>
                  <w:p w:rsidR="00BE7340" w:rsidRPr="00B67162" w:rsidRDefault="004B2751" w:rsidP="00BE7340">
                    <w:pPr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cs="David"/>
                        <w:b w:val="0"/>
                        <w:color w:val="auto"/>
                        <w:sz w:val="24"/>
                        <w:szCs w:val="24"/>
                        <w:rtl/>
                        <w:lang w:eastAsia="en-US"/>
                      </w:rPr>
                    </w:pPr>
                    <w:r>
                      <w:rPr>
                        <w:rFonts w:cs="David" w:hint="cs"/>
                        <w:b w:val="0"/>
                        <w:bCs/>
                        <w:color w:val="auto"/>
                        <w:sz w:val="24"/>
                        <w:szCs w:val="24"/>
                        <w:rtl/>
                        <w:lang w:eastAsia="en-US"/>
                      </w:rPr>
                      <w:t>054-4574381</w:t>
                    </w:r>
                    <w:r w:rsidR="00BE7340" w:rsidRPr="00B67162">
                      <w:rPr>
                        <w:rFonts w:cs="David" w:hint="cs"/>
                        <w:b w:val="0"/>
                        <w:bCs/>
                        <w:color w:val="auto"/>
                        <w:sz w:val="24"/>
                        <w:szCs w:val="24"/>
                        <w:rtl/>
                        <w:lang w:eastAsia="en-US"/>
                      </w:rPr>
                      <w:t>, 02-6664329</w:t>
                    </w:r>
                  </w:p>
                  <w:p w:rsidR="00BE7340" w:rsidRPr="00B67162" w:rsidRDefault="004B2751" w:rsidP="00BE7340">
                    <w:pPr>
                      <w:jc w:val="center"/>
                      <w:rPr>
                        <w:rFonts w:cs="David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</w:pPr>
                    <w:r>
                      <w:rPr>
                        <w:rFonts w:cs="David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michalg</w:t>
                    </w:r>
                    <w:r w:rsidR="00BE7340" w:rsidRPr="00B67162">
                      <w:rPr>
                        <w:rFonts w:cs="David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  <w:t>@tourism.gov.il</w:t>
                    </w:r>
                  </w:p>
                  <w:p w:rsidR="00BE7340" w:rsidRDefault="00BE7340" w:rsidP="00BE7340">
                    <w:pPr>
                      <w:jc w:val="center"/>
                      <w:rPr>
                        <w:rtl/>
                        <w:cs/>
                      </w:rPr>
                    </w:pPr>
                  </w:p>
                  <w:p w:rsidR="001B605C" w:rsidRDefault="001B605C" w:rsidP="00BE7340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2886075</wp:posOffset>
              </wp:positionH>
              <wp:positionV relativeFrom="paragraph">
                <wp:posOffset>-161925</wp:posOffset>
              </wp:positionV>
              <wp:extent cx="2886075" cy="619125"/>
              <wp:effectExtent l="0" t="0" r="0" b="0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40" w:rsidRDefault="00BE7340" w:rsidP="00BE7340">
                          <w:pPr>
                            <w:pStyle w:val="a4"/>
                            <w:rPr>
                              <w:rFonts w:cs="David"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     ענת שיחור אהרונסון, דוברת משרד התיירות</w:t>
                          </w:r>
                        </w:p>
                        <w:p w:rsidR="00BE7340" w:rsidRPr="0091244E" w:rsidRDefault="00BE7340" w:rsidP="00BE7340">
                          <w:pPr>
                            <w:pStyle w:val="a4"/>
                            <w:bidi w:val="0"/>
                            <w:jc w:val="center"/>
                            <w:rPr>
                              <w:rFonts w:cs="David"/>
                              <w:sz w:val="24"/>
                              <w:szCs w:val="24"/>
                              <w:rtl/>
                            </w:rPr>
                          </w:pPr>
                          <w:r w:rsidRPr="00B44D65">
                            <w:rPr>
                              <w:rFonts w:cs="David"/>
                              <w:bCs/>
                              <w:sz w:val="24"/>
                              <w:szCs w:val="24"/>
                              <w:rtl/>
                            </w:rPr>
                            <w:t>05</w:t>
                          </w:r>
                          <w:r>
                            <w:rPr>
                              <w:rFonts w:cs="David" w:hint="cs"/>
                              <w:bCs/>
                              <w:sz w:val="24"/>
                              <w:szCs w:val="24"/>
                              <w:rtl/>
                            </w:rPr>
                            <w:t>2-3112243, 02-6664201</w:t>
                          </w:r>
                        </w:p>
                        <w:p w:rsidR="00BE7340" w:rsidRPr="00B67162" w:rsidRDefault="00F302D3" w:rsidP="00BE7340">
                          <w:pPr>
                            <w:jc w:val="center"/>
                            <w:rPr>
                              <w:rFonts w:cs="David"/>
                              <w:color w:val="0000FF"/>
                              <w:sz w:val="24"/>
                              <w:szCs w:val="24"/>
                              <w:u w:val="single"/>
                              <w:lang w:eastAsia="en-US"/>
                            </w:rPr>
                          </w:pPr>
                          <w:hyperlink r:id="rId1" w:history="1">
                            <w:r w:rsidR="00BE7340" w:rsidRPr="00B67162">
                              <w:rPr>
                                <w:rFonts w:cs="David"/>
                                <w:color w:val="0000FF"/>
                                <w:sz w:val="24"/>
                                <w:szCs w:val="24"/>
                                <w:u w:val="single"/>
                                <w:lang w:eastAsia="en-US"/>
                              </w:rPr>
                              <w:t>anats@tourism.gov.il</w:t>
                            </w:r>
                          </w:hyperlink>
                        </w:p>
                        <w:p w:rsidR="00BE7340" w:rsidRDefault="00BE7340" w:rsidP="00BE7340">
                          <w:pPr>
                            <w:rPr>
                              <w:rtl/>
                              <w:cs/>
                            </w:rPr>
                          </w:pPr>
                        </w:p>
                        <w:p w:rsidR="001B605C" w:rsidRDefault="001B605C" w:rsidP="00756579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תיבת טקסט 2" o:spid="_x0000_s1027" type="#_x0000_t202" style="position:absolute;left:0;text-align:left;margin-left:227.25pt;margin-top:-12.75pt;width:227.25pt;height:48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" stroked="f">
              <v:textbox>
                <w:txbxContent>
                  <w:p w:rsidR="00BE7340" w:rsidRDefault="00BE7340" w:rsidP="00BE7340">
                    <w:pPr>
                      <w:pStyle w:val="a4"/>
                      <w:rPr>
                        <w:rFonts w:cs="David"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David" w:hint="cs"/>
                        <w:bCs/>
                        <w:sz w:val="24"/>
                        <w:szCs w:val="24"/>
                        <w:rtl/>
                      </w:rPr>
                      <w:t xml:space="preserve">     ענת שיחור אהרונסון, דוברת משרד התיירות</w:t>
                    </w:r>
                  </w:p>
                  <w:p w:rsidR="00BE7340" w:rsidRPr="0091244E" w:rsidRDefault="00BE7340" w:rsidP="00BE7340">
                    <w:pPr>
                      <w:pStyle w:val="a4"/>
                      <w:bidi w:val="0"/>
                      <w:jc w:val="center"/>
                      <w:rPr>
                        <w:rFonts w:cs="David"/>
                        <w:sz w:val="24"/>
                        <w:szCs w:val="24"/>
                        <w:rtl/>
                      </w:rPr>
                    </w:pPr>
                    <w:r w:rsidRPr="00B44D65">
                      <w:rPr>
                        <w:rFonts w:cs="David"/>
                        <w:bCs/>
                        <w:sz w:val="24"/>
                        <w:szCs w:val="24"/>
                        <w:rtl/>
                      </w:rPr>
                      <w:t>05</w:t>
                    </w:r>
                    <w:r>
                      <w:rPr>
                        <w:rFonts w:cs="David" w:hint="cs"/>
                        <w:bCs/>
                        <w:sz w:val="24"/>
                        <w:szCs w:val="24"/>
                        <w:rtl/>
                      </w:rPr>
                      <w:t>2-3112243, 02-6664201</w:t>
                    </w:r>
                  </w:p>
                  <w:p w:rsidR="00BE7340" w:rsidRPr="00B67162" w:rsidRDefault="00F302D3" w:rsidP="00BE7340">
                    <w:pPr>
                      <w:jc w:val="center"/>
                      <w:rPr>
                        <w:rFonts w:cs="David"/>
                        <w:color w:val="0000FF"/>
                        <w:sz w:val="24"/>
                        <w:szCs w:val="24"/>
                        <w:u w:val="single"/>
                        <w:lang w:eastAsia="en-US"/>
                      </w:rPr>
                    </w:pPr>
                    <w:hyperlink r:id="rId2" w:history="1">
                      <w:r w:rsidR="00BE7340" w:rsidRPr="00B67162">
                        <w:rPr>
                          <w:rFonts w:cs="David"/>
                          <w:color w:val="0000FF"/>
                          <w:sz w:val="24"/>
                          <w:szCs w:val="24"/>
                          <w:u w:val="single"/>
                          <w:lang w:eastAsia="en-US"/>
                        </w:rPr>
                        <w:t>anats@tourism.gov.il</w:t>
                      </w:r>
                    </w:hyperlink>
                  </w:p>
                  <w:p w:rsidR="00BE7340" w:rsidRDefault="00BE7340" w:rsidP="00BE7340">
                    <w:pPr>
                      <w:rPr>
                        <w:rtl/>
                        <w:cs/>
                      </w:rPr>
                    </w:pPr>
                  </w:p>
                  <w:p w:rsidR="001B605C" w:rsidRDefault="001B605C" w:rsidP="00756579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A3DB1" w:rsidRDefault="00AA3DB1" w:rsidP="00A768FB">
    <w:pPr>
      <w:pStyle w:val="a4"/>
      <w:tabs>
        <w:tab w:val="clear" w:pos="4153"/>
        <w:tab w:val="left" w:pos="5329"/>
      </w:tabs>
      <w:jc w:val="center"/>
      <w:rPr>
        <w:rFonts w:cs="David"/>
        <w:bCs/>
        <w:color w:val="auto"/>
        <w:sz w:val="24"/>
        <w:szCs w:val="24"/>
        <w:rtl/>
      </w:rPr>
    </w:pPr>
  </w:p>
  <w:p w:rsidR="00D0640C" w:rsidRPr="00243621" w:rsidRDefault="00D0640C" w:rsidP="00A768FB">
    <w:pPr>
      <w:pStyle w:val="a4"/>
      <w:jc w:val="center"/>
      <w:rPr>
        <w:sz w:val="28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D3" w:rsidRDefault="00F302D3">
      <w:r>
        <w:separator/>
      </w:r>
    </w:p>
  </w:footnote>
  <w:footnote w:type="continuationSeparator" w:id="0">
    <w:p w:rsidR="00F302D3" w:rsidRDefault="00F3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ardinalText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4"/>
    <w:rsid w:val="00025348"/>
    <w:rsid w:val="0003280D"/>
    <w:rsid w:val="00032B77"/>
    <w:rsid w:val="00050A20"/>
    <w:rsid w:val="00056E1A"/>
    <w:rsid w:val="00057611"/>
    <w:rsid w:val="00066993"/>
    <w:rsid w:val="00082239"/>
    <w:rsid w:val="0008695F"/>
    <w:rsid w:val="000B6F84"/>
    <w:rsid w:val="000D1A58"/>
    <w:rsid w:val="00120129"/>
    <w:rsid w:val="00136BAA"/>
    <w:rsid w:val="00153004"/>
    <w:rsid w:val="001636E2"/>
    <w:rsid w:val="00181AF7"/>
    <w:rsid w:val="001970D5"/>
    <w:rsid w:val="001B605C"/>
    <w:rsid w:val="001C3308"/>
    <w:rsid w:val="001D2746"/>
    <w:rsid w:val="00215B3D"/>
    <w:rsid w:val="00221A02"/>
    <w:rsid w:val="0024127B"/>
    <w:rsid w:val="00241985"/>
    <w:rsid w:val="00243621"/>
    <w:rsid w:val="00245D9A"/>
    <w:rsid w:val="00261814"/>
    <w:rsid w:val="00266645"/>
    <w:rsid w:val="00272C22"/>
    <w:rsid w:val="00276A99"/>
    <w:rsid w:val="002A5037"/>
    <w:rsid w:val="002A512E"/>
    <w:rsid w:val="002A7CC5"/>
    <w:rsid w:val="002D3291"/>
    <w:rsid w:val="002D5C41"/>
    <w:rsid w:val="002F00C9"/>
    <w:rsid w:val="002F39B5"/>
    <w:rsid w:val="002F507C"/>
    <w:rsid w:val="00310788"/>
    <w:rsid w:val="003175EF"/>
    <w:rsid w:val="00354CF9"/>
    <w:rsid w:val="00354E1E"/>
    <w:rsid w:val="00357BF9"/>
    <w:rsid w:val="00366B8C"/>
    <w:rsid w:val="00385E35"/>
    <w:rsid w:val="00397493"/>
    <w:rsid w:val="003A001C"/>
    <w:rsid w:val="003A0F1D"/>
    <w:rsid w:val="003B1DDC"/>
    <w:rsid w:val="003C1968"/>
    <w:rsid w:val="003D0D6B"/>
    <w:rsid w:val="003D39C2"/>
    <w:rsid w:val="003D6C59"/>
    <w:rsid w:val="00404389"/>
    <w:rsid w:val="004B2751"/>
    <w:rsid w:val="004D70C3"/>
    <w:rsid w:val="004D7A52"/>
    <w:rsid w:val="004F094F"/>
    <w:rsid w:val="00503EFA"/>
    <w:rsid w:val="00504FD5"/>
    <w:rsid w:val="005276CD"/>
    <w:rsid w:val="00527A53"/>
    <w:rsid w:val="0053098D"/>
    <w:rsid w:val="005562C1"/>
    <w:rsid w:val="005A634C"/>
    <w:rsid w:val="006049B5"/>
    <w:rsid w:val="0060679F"/>
    <w:rsid w:val="00633BED"/>
    <w:rsid w:val="00637683"/>
    <w:rsid w:val="006413E5"/>
    <w:rsid w:val="006430B7"/>
    <w:rsid w:val="00646AC6"/>
    <w:rsid w:val="00650CFA"/>
    <w:rsid w:val="0066484E"/>
    <w:rsid w:val="00672733"/>
    <w:rsid w:val="00673069"/>
    <w:rsid w:val="00675821"/>
    <w:rsid w:val="00690B73"/>
    <w:rsid w:val="00694AC1"/>
    <w:rsid w:val="006C127A"/>
    <w:rsid w:val="006C558A"/>
    <w:rsid w:val="006D4AB9"/>
    <w:rsid w:val="006F4C6F"/>
    <w:rsid w:val="00730493"/>
    <w:rsid w:val="00756579"/>
    <w:rsid w:val="00765D77"/>
    <w:rsid w:val="00766D7B"/>
    <w:rsid w:val="007729DD"/>
    <w:rsid w:val="00775A74"/>
    <w:rsid w:val="007B766A"/>
    <w:rsid w:val="007C71A3"/>
    <w:rsid w:val="007D0918"/>
    <w:rsid w:val="007D28C9"/>
    <w:rsid w:val="008364E8"/>
    <w:rsid w:val="00843581"/>
    <w:rsid w:val="00851DDC"/>
    <w:rsid w:val="008534A1"/>
    <w:rsid w:val="00863693"/>
    <w:rsid w:val="008A0D8D"/>
    <w:rsid w:val="008A453D"/>
    <w:rsid w:val="008A7707"/>
    <w:rsid w:val="008A7C6D"/>
    <w:rsid w:val="008D4B61"/>
    <w:rsid w:val="008F5680"/>
    <w:rsid w:val="009236C6"/>
    <w:rsid w:val="0092653A"/>
    <w:rsid w:val="00927B74"/>
    <w:rsid w:val="00952E41"/>
    <w:rsid w:val="00971C14"/>
    <w:rsid w:val="009746BF"/>
    <w:rsid w:val="00981CEE"/>
    <w:rsid w:val="009D7AED"/>
    <w:rsid w:val="00A36020"/>
    <w:rsid w:val="00A5679D"/>
    <w:rsid w:val="00A768FB"/>
    <w:rsid w:val="00A76AF3"/>
    <w:rsid w:val="00A90D67"/>
    <w:rsid w:val="00AA252C"/>
    <w:rsid w:val="00AA3DB1"/>
    <w:rsid w:val="00AB2B79"/>
    <w:rsid w:val="00AC6E7A"/>
    <w:rsid w:val="00AD7656"/>
    <w:rsid w:val="00AF0FEE"/>
    <w:rsid w:val="00B31710"/>
    <w:rsid w:val="00B51960"/>
    <w:rsid w:val="00B51DC4"/>
    <w:rsid w:val="00B8374E"/>
    <w:rsid w:val="00B8603D"/>
    <w:rsid w:val="00BD3954"/>
    <w:rsid w:val="00BD64D7"/>
    <w:rsid w:val="00BE7340"/>
    <w:rsid w:val="00BF22A9"/>
    <w:rsid w:val="00C52362"/>
    <w:rsid w:val="00C72F6C"/>
    <w:rsid w:val="00C82F31"/>
    <w:rsid w:val="00C96ECD"/>
    <w:rsid w:val="00D02F47"/>
    <w:rsid w:val="00D0472A"/>
    <w:rsid w:val="00D0640C"/>
    <w:rsid w:val="00D12B5D"/>
    <w:rsid w:val="00D35051"/>
    <w:rsid w:val="00D54E64"/>
    <w:rsid w:val="00D553AC"/>
    <w:rsid w:val="00D56851"/>
    <w:rsid w:val="00D8398B"/>
    <w:rsid w:val="00D850A6"/>
    <w:rsid w:val="00D93086"/>
    <w:rsid w:val="00DE389F"/>
    <w:rsid w:val="00DF3279"/>
    <w:rsid w:val="00E020F8"/>
    <w:rsid w:val="00E27CAF"/>
    <w:rsid w:val="00E33C4F"/>
    <w:rsid w:val="00E403B7"/>
    <w:rsid w:val="00E41DB9"/>
    <w:rsid w:val="00E5398F"/>
    <w:rsid w:val="00E57B27"/>
    <w:rsid w:val="00E822BC"/>
    <w:rsid w:val="00E850C7"/>
    <w:rsid w:val="00E862FA"/>
    <w:rsid w:val="00E93DC3"/>
    <w:rsid w:val="00EC4CE2"/>
    <w:rsid w:val="00EC5914"/>
    <w:rsid w:val="00ED0699"/>
    <w:rsid w:val="00EE38BE"/>
    <w:rsid w:val="00F03560"/>
    <w:rsid w:val="00F209AD"/>
    <w:rsid w:val="00F212A0"/>
    <w:rsid w:val="00F302D3"/>
    <w:rsid w:val="00F33028"/>
    <w:rsid w:val="00F417B8"/>
    <w:rsid w:val="00F443CD"/>
    <w:rsid w:val="00F83B42"/>
    <w:rsid w:val="00F85270"/>
    <w:rsid w:val="00FC1F79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E1A"/>
    <w:pPr>
      <w:overflowPunct w:val="0"/>
      <w:autoSpaceDE w:val="0"/>
      <w:autoSpaceDN w:val="0"/>
      <w:bidi/>
      <w:adjustRightInd w:val="0"/>
      <w:textAlignment w:val="baseline"/>
    </w:pPr>
    <w:rPr>
      <w:b/>
      <w:color w:val="00000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136BAA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1B605C"/>
    <w:rPr>
      <w:b/>
      <w:color w:val="000000"/>
      <w:szCs w:val="28"/>
      <w:lang w:eastAsia="he-IL"/>
    </w:rPr>
  </w:style>
  <w:style w:type="paragraph" w:styleId="a6">
    <w:name w:val="Balloon Text"/>
    <w:basedOn w:val="a"/>
    <w:link w:val="a7"/>
    <w:rsid w:val="001B605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1B605C"/>
    <w:rPr>
      <w:rFonts w:ascii="Tahoma" w:hAnsi="Tahoma" w:cs="Tahoma"/>
      <w:b/>
      <w:color w:val="00000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E1A"/>
    <w:pPr>
      <w:overflowPunct w:val="0"/>
      <w:autoSpaceDE w:val="0"/>
      <w:autoSpaceDN w:val="0"/>
      <w:bidi/>
      <w:adjustRightInd w:val="0"/>
      <w:textAlignment w:val="baseline"/>
    </w:pPr>
    <w:rPr>
      <w:b/>
      <w:color w:val="00000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136BAA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1B605C"/>
    <w:rPr>
      <w:b/>
      <w:color w:val="000000"/>
      <w:szCs w:val="28"/>
      <w:lang w:eastAsia="he-IL"/>
    </w:rPr>
  </w:style>
  <w:style w:type="paragraph" w:styleId="a6">
    <w:name w:val="Balloon Text"/>
    <w:basedOn w:val="a"/>
    <w:link w:val="a7"/>
    <w:rsid w:val="001B605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1B605C"/>
    <w:rPr>
      <w:rFonts w:ascii="Tahoma" w:hAnsi="Tahoma" w:cs="Tahoma"/>
      <w:b/>
      <w:color w:val="00000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z@eilat.muni.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ts@tourism.gov.il" TargetMode="External"/><Relationship Id="rId1" Type="http://schemas.openxmlformats.org/officeDocument/2006/relationships/hyperlink" Target="mailto:anats@tourism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99F7-6ED3-4AFE-9E41-7F414DC0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Ministry of Tourism</Company>
  <LinksUpToDate>false</LinksUpToDate>
  <CharactersWithSpaces>4098</CharactersWithSpaces>
  <SharedDoc>false</SharedDoc>
  <HLinks>
    <vt:vector size="6" baseType="variant"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mailto:anats@tourism.gov.il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 טל</dc:creator>
  <cp:lastModifiedBy>דנה זנטי</cp:lastModifiedBy>
  <cp:revision>3</cp:revision>
  <cp:lastPrinted>2015-05-25T10:26:00Z</cp:lastPrinted>
  <dcterms:created xsi:type="dcterms:W3CDTF">2015-05-25T11:00:00Z</dcterms:created>
  <dcterms:modified xsi:type="dcterms:W3CDTF">2015-05-25T11:04:00Z</dcterms:modified>
</cp:coreProperties>
</file>